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487" w:rsidRPr="00460A15" w:rsidRDefault="00387487" w:rsidP="00592365">
      <w:pPr>
        <w:rPr>
          <w:rFonts w:ascii="Century Gothic" w:hAnsi="Century Gothic" w:cstheme="minorHAnsi"/>
          <w:sz w:val="22"/>
          <w:szCs w:val="22"/>
          <w:lang w:val="ru-RU"/>
        </w:rPr>
      </w:pPr>
      <w:bookmarkStart w:id="0" w:name="_GoBack"/>
      <w:bookmarkEnd w:id="0"/>
    </w:p>
    <w:p w:rsidR="00387487" w:rsidRPr="00B73C41" w:rsidRDefault="00387487" w:rsidP="00387487">
      <w:pPr>
        <w:jc w:val="center"/>
        <w:rPr>
          <w:rFonts w:ascii="Century Gothic" w:hAnsi="Century Gothic" w:cstheme="minorHAnsi"/>
          <w:color w:val="385623" w:themeColor="accent6" w:themeShade="80"/>
          <w:sz w:val="22"/>
          <w:szCs w:val="22"/>
          <w:lang w:val="ru-RU"/>
        </w:rPr>
      </w:pPr>
    </w:p>
    <w:p w:rsidR="001B1A99" w:rsidRPr="00B73C41" w:rsidRDefault="00460A15" w:rsidP="00460A15">
      <w:pPr>
        <w:suppressAutoHyphens w:val="0"/>
        <w:autoSpaceDE w:val="0"/>
        <w:autoSpaceDN w:val="0"/>
        <w:adjustRightInd w:val="0"/>
        <w:rPr>
          <w:rFonts w:ascii="Century Gothic" w:hAnsi="Century Gothic" w:cstheme="minorHAnsi"/>
          <w:bCs/>
          <w:iCs/>
          <w:sz w:val="22"/>
          <w:szCs w:val="22"/>
          <w:lang w:val="ru-RU"/>
        </w:rPr>
      </w:pPr>
      <w:r w:rsidRPr="00B73C41">
        <w:rPr>
          <w:rFonts w:ascii="Century Gothic" w:eastAsiaTheme="minorHAnsi" w:hAnsi="Century Gothic" w:cstheme="minorHAnsi"/>
          <w:b/>
          <w:bCs/>
          <w:color w:val="385623" w:themeColor="accent6" w:themeShade="80"/>
          <w:sz w:val="28"/>
          <w:szCs w:val="28"/>
          <w:lang w:val="ru-RU" w:eastAsia="en-US"/>
        </w:rPr>
        <w:t xml:space="preserve">                       </w:t>
      </w:r>
      <w:r w:rsidR="00B73C41" w:rsidRPr="00B73C41">
        <w:rPr>
          <w:rFonts w:ascii="Century Gothic" w:eastAsiaTheme="minorHAnsi" w:hAnsi="Century Gothic" w:cstheme="minorHAnsi"/>
          <w:b/>
          <w:bCs/>
          <w:color w:val="385623" w:themeColor="accent6" w:themeShade="80"/>
          <w:sz w:val="28"/>
          <w:szCs w:val="28"/>
          <w:lang w:val="ru-RU" w:eastAsia="en-US"/>
        </w:rPr>
        <w:t xml:space="preserve"> </w:t>
      </w:r>
      <w:r w:rsidR="00B73C41">
        <w:rPr>
          <w:rFonts w:ascii="Century Gothic" w:eastAsiaTheme="minorHAnsi" w:hAnsi="Century Gothic" w:cstheme="minorHAnsi"/>
          <w:b/>
          <w:bCs/>
          <w:color w:val="385623" w:themeColor="accent6" w:themeShade="80"/>
          <w:sz w:val="28"/>
          <w:szCs w:val="28"/>
          <w:lang w:val="ru-RU" w:eastAsia="en-US"/>
        </w:rPr>
        <w:t xml:space="preserve">            </w:t>
      </w:r>
      <w:r w:rsidR="00B73C41" w:rsidRPr="00B73C41">
        <w:rPr>
          <w:rFonts w:ascii="Century Gothic" w:eastAsiaTheme="minorHAnsi" w:hAnsi="Century Gothic" w:cstheme="minorHAnsi"/>
          <w:b/>
          <w:bCs/>
          <w:color w:val="385623" w:themeColor="accent6" w:themeShade="80"/>
          <w:sz w:val="28"/>
          <w:szCs w:val="28"/>
          <w:lang w:val="ru-RU" w:eastAsia="en-US"/>
        </w:rPr>
        <w:t xml:space="preserve"> </w:t>
      </w:r>
      <w:r w:rsidR="00B73C41" w:rsidRPr="00B73C41">
        <w:rPr>
          <w:rFonts w:ascii="Century Gothic" w:eastAsiaTheme="minorHAnsi" w:hAnsi="Century Gothic" w:cs="Calibri,Bold"/>
          <w:b/>
          <w:bCs/>
          <w:color w:val="385623" w:themeColor="accent6" w:themeShade="80"/>
          <w:sz w:val="28"/>
          <w:szCs w:val="28"/>
          <w:lang w:val="ru-RU" w:eastAsia="en-US"/>
        </w:rPr>
        <w:t>SICILY &amp; MALTA</w:t>
      </w:r>
      <w:r w:rsidRPr="00B73C41">
        <w:rPr>
          <w:rFonts w:ascii="Century Gothic" w:eastAsiaTheme="minorHAnsi" w:hAnsi="Century Gothic" w:cstheme="minorHAnsi"/>
          <w:b/>
          <w:bCs/>
          <w:color w:val="000081"/>
          <w:sz w:val="28"/>
          <w:szCs w:val="28"/>
          <w:lang w:val="ru-RU" w:eastAsia="en-US"/>
        </w:rPr>
        <w:br/>
      </w:r>
      <w:r w:rsidR="00387487" w:rsidRPr="00B73C41">
        <w:rPr>
          <w:rFonts w:ascii="Century Gothic" w:hAnsi="Century Gothic" w:cstheme="minorHAnsi"/>
          <w:bCs/>
          <w:color w:val="006600"/>
          <w:sz w:val="22"/>
          <w:szCs w:val="22"/>
          <w:lang w:val="ru-RU"/>
        </w:rPr>
        <w:br/>
      </w:r>
      <w:r w:rsidR="00D4389A" w:rsidRPr="00B73C41">
        <w:rPr>
          <w:rFonts w:ascii="Century Gothic" w:hAnsi="Century Gothic" w:cstheme="minorHAnsi"/>
          <w:bCs/>
          <w:iCs/>
          <w:sz w:val="22"/>
          <w:szCs w:val="22"/>
          <w:lang w:val="ru-RU"/>
        </w:rPr>
        <w:t xml:space="preserve"> </w:t>
      </w:r>
      <w:r w:rsidRPr="00B73C41">
        <w:rPr>
          <w:rFonts w:ascii="Century Gothic" w:hAnsi="Century Gothic" w:cstheme="minorHAnsi"/>
          <w:bCs/>
          <w:iCs/>
          <w:sz w:val="22"/>
          <w:szCs w:val="22"/>
          <w:lang w:val="ru-RU"/>
        </w:rPr>
        <w:t xml:space="preserve">                                            </w:t>
      </w:r>
      <w:r w:rsidR="00B73C41">
        <w:rPr>
          <w:rFonts w:ascii="Century Gothic" w:hAnsi="Century Gothic" w:cstheme="minorHAnsi"/>
          <w:bCs/>
          <w:iCs/>
          <w:sz w:val="22"/>
          <w:szCs w:val="22"/>
          <w:lang w:val="ru-RU"/>
        </w:rPr>
        <w:t xml:space="preserve"> </w:t>
      </w:r>
      <w:r w:rsidR="00D4389A" w:rsidRPr="00B73C41">
        <w:rPr>
          <w:rFonts w:ascii="Century Gothic" w:hAnsi="Century Gothic" w:cstheme="minorHAnsi"/>
          <w:bCs/>
          <w:iCs/>
          <w:sz w:val="22"/>
          <w:szCs w:val="22"/>
          <w:lang w:val="ru-RU"/>
        </w:rPr>
        <w:t xml:space="preserve"> </w:t>
      </w:r>
      <w:r w:rsidRPr="00B73C41">
        <w:rPr>
          <w:rFonts w:ascii="Century Gothic" w:hAnsi="Century Gothic" w:cstheme="minorHAnsi"/>
          <w:b/>
          <w:bCs/>
          <w:color w:val="FF0000"/>
          <w:sz w:val="22"/>
          <w:szCs w:val="22"/>
          <w:lang w:val="ru-RU"/>
        </w:rPr>
        <w:t>КАТАНИЯ– КАТАНИЯ</w:t>
      </w:r>
      <w:r w:rsidR="00387487" w:rsidRPr="00B73C41">
        <w:rPr>
          <w:rFonts w:ascii="Century Gothic" w:hAnsi="Century Gothic" w:cstheme="minorHAnsi"/>
          <w:b/>
          <w:bCs/>
          <w:color w:val="FF0000"/>
          <w:sz w:val="22"/>
          <w:szCs w:val="22"/>
        </w:rPr>
        <w:t xml:space="preserve"> </w:t>
      </w:r>
      <w:r w:rsidRPr="00B73C41">
        <w:rPr>
          <w:rFonts w:ascii="Century Gothic" w:hAnsi="Century Gothic" w:cstheme="minorHAnsi"/>
          <w:b/>
          <w:bCs/>
          <w:color w:val="FF0000"/>
          <w:sz w:val="22"/>
          <w:szCs w:val="22"/>
        </w:rPr>
        <w:br/>
      </w:r>
      <w:r w:rsidR="00387487" w:rsidRPr="00B73C41">
        <w:rPr>
          <w:rFonts w:ascii="Century Gothic" w:hAnsi="Century Gothic" w:cstheme="minorHAnsi"/>
          <w:b/>
          <w:bCs/>
          <w:color w:val="FF0000"/>
          <w:sz w:val="22"/>
          <w:szCs w:val="22"/>
        </w:rPr>
        <w:br/>
      </w:r>
      <w:r w:rsidRPr="00B73C41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 xml:space="preserve">                             ЗАЕЗД КАЖДЫЕ ВОСКРЕСЕНЬЕ И ЧЕТВЕРГ</w:t>
      </w:r>
      <w:r w:rsidRPr="00B73C41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br/>
      </w:r>
      <w:r w:rsidRPr="00B73C41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br/>
        <w:t xml:space="preserve">                              (ПРОДОЛЖИТЕЛЬНОСТЬ 7 И 10,11 НОЧЕЙ)</w:t>
      </w:r>
    </w:p>
    <w:p w:rsidR="00265E52" w:rsidRPr="00B73C41" w:rsidRDefault="00265E52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theme="minorHAnsi"/>
          <w:b/>
          <w:bCs/>
          <w:color w:val="385623" w:themeColor="accent6" w:themeShade="80"/>
          <w:sz w:val="22"/>
          <w:szCs w:val="22"/>
          <w:lang w:val="ru-RU" w:eastAsia="en-US"/>
        </w:rPr>
      </w:pPr>
    </w:p>
    <w:p w:rsidR="00387487" w:rsidRPr="00B73C41" w:rsidRDefault="00387487" w:rsidP="00387487">
      <w:pPr>
        <w:pStyle w:val="a5"/>
        <w:rPr>
          <w:rFonts w:ascii="Century Gothic" w:hAnsi="Century Gothic"/>
          <w:i w:val="0"/>
          <w:iCs/>
          <w:color w:val="006600"/>
          <w:sz w:val="22"/>
          <w:szCs w:val="22"/>
          <w:u w:val="single"/>
          <w:lang w:val="ru-RU" w:eastAsia="it-IT" w:bidi="ar-SA"/>
        </w:rPr>
      </w:pPr>
    </w:p>
    <w:tbl>
      <w:tblPr>
        <w:tblStyle w:val="aa"/>
        <w:tblW w:w="10773" w:type="dxa"/>
        <w:tblCellSpacing w:w="20" w:type="dxa"/>
        <w:tblInd w:w="-11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44"/>
        <w:gridCol w:w="8829"/>
      </w:tblGrid>
      <w:tr w:rsidR="001B1A99" w:rsidRPr="00B73C41" w:rsidTr="00387487">
        <w:trPr>
          <w:trHeight w:val="303"/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B73C41" w:rsidRDefault="00387487" w:rsidP="004562AF">
            <w:pPr>
              <w:snapToGrid w:val="0"/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</w:pPr>
            <w:r w:rsidRPr="00B73C41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1 день</w:t>
            </w:r>
          </w:p>
          <w:p w:rsidR="00387487" w:rsidRPr="00B73C41" w:rsidRDefault="00460A15" w:rsidP="002E4B1D">
            <w:pPr>
              <w:snapToGrid w:val="0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(воскресенье</w:t>
            </w:r>
            <w:r w:rsidR="00387487"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1B1A99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Прибытие в аэропорт города Катания. Трансфер в отель в районе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Маскали,Джардини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Наксос,Сант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Алессия,Таормина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маре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). Самостоятельное заселение в отель( по правилам отелей Италии заселение происходит с 13:00 до 15:00). Свободное время. Встреча с сопровождающим. Ужин в отеле.</w:t>
            </w:r>
          </w:p>
        </w:tc>
      </w:tr>
      <w:tr w:rsidR="001B1A99" w:rsidRPr="00B73C41" w:rsidTr="00460A15">
        <w:trPr>
          <w:trHeight w:val="1153"/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B73C41" w:rsidRDefault="00387487" w:rsidP="002E4B1D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B73C41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2 день</w:t>
            </w:r>
            <w:r w:rsidRPr="00B73C41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="00460A15"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понедельник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Свободный день или экскурсия во второй половине дня (за дополнительную плату) в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Таормину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.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ЭКСКУРСИЯ ТАОРМИНА: € 29</w:t>
            </w:r>
          </w:p>
          <w:p w:rsidR="001B1A99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Пешеходная экскурсия в город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Таормина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– небезызвестный туристический курортный центр. Любители исторических памятников на экскурсий могут осмотреть древнегреческий театр (€10). В городке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Таормина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есть свой средневековый квартал с лабиринтами узеньких улочек и старыми магазинчиками, в которых продаются разнообразные товары и сувениры. Возвращение в отели. Ужин.</w:t>
            </w:r>
          </w:p>
        </w:tc>
      </w:tr>
      <w:tr w:rsidR="001B1A99" w:rsidRPr="00B73C41" w:rsidTr="00387487">
        <w:trPr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B73C41" w:rsidRDefault="00387487" w:rsidP="00460A15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B73C41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3 день</w:t>
            </w:r>
            <w:r w:rsidRPr="00B73C41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="00460A15"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вторник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отеле.С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утра посещение города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Катания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. Посещение Кафедрального собора, где покоятся мощи небесной покровительницы города – Св. Агаты. Прогулка по улицам города барокко, города контраста черного и белого цветов. Фонтан Слона. Университетская площадь. Свободное время. В 12:40 выезд в Сиракузы(время в пути 1час).Экскурсия в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Сиракузах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: посещение Археологического парка: Греческого Театра, Римского Амфитеатра, пещеры Ухо Дионисия, Острова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Ортигия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– древнего центра города с уникальным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Cобором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и источником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Аретузы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(время екс.2,5ч.) Свободное время.</w:t>
            </w:r>
          </w:p>
          <w:p w:rsidR="001B1A99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Отправление в 17:30 трансфер в порт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Pozzallo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. Отправление на Мальту на пароме. Встреча на Мальте с сопровождающим в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en-US" w:eastAsia="en-US"/>
              </w:rPr>
              <w:t xml:space="preserve">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порту города Валлетта. Размещение в отеле.</w:t>
            </w:r>
          </w:p>
        </w:tc>
      </w:tr>
      <w:tr w:rsidR="001B1A99" w:rsidRPr="00B73C41" w:rsidTr="00387487">
        <w:trPr>
          <w:trHeight w:val="288"/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B73C41" w:rsidRDefault="00387487" w:rsidP="004562AF">
            <w:pPr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</w:pPr>
            <w:r w:rsidRPr="00B73C41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4 день</w:t>
            </w:r>
            <w:r w:rsidRPr="00B73C41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</w:p>
          <w:p w:rsidR="00387487" w:rsidRPr="00B73C41" w:rsidRDefault="00387487" w:rsidP="00460A15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="00D4389A"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с</w:t>
            </w:r>
            <w:r w:rsidR="00460A15"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реда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) 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Экскурсия по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Валлетте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пройдет по оживленным улицам города, где вы для себя откроете удивительный мир красоты и очарования старинного города «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ГОРОД КРЕПОСТЬ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» возведенный рыцарями-госпитальерами в 1566 г. Валлетта это самый яркий пример уникального культурного наследия где в течении 268 лет Орден Святого Иоанна управлял всем островом. Вы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насладитеcь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захватывающим видом на </w:t>
            </w:r>
            <w:proofErr w:type="spellStart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Grand</w:t>
            </w:r>
            <w:proofErr w:type="spellEnd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Harbour</w:t>
            </w:r>
            <w:proofErr w:type="spellEnd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с верхних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садов </w:t>
            </w:r>
            <w:proofErr w:type="spellStart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Барракка</w:t>
            </w:r>
            <w:proofErr w:type="spellEnd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.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Далее вы посетите главный собор города -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Собор Святого Иоанна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с богатейшим внутренним убранством и с самыми красивыми мраморными инкрустированными полами в мире. Собор украшен известнейшим шедевром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Караваджо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«Обезглавливание Иоанна Крестителя». Также в соборе захоронены выдающиеся рыцари той эпохи и сам Великий магистр Жан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Паризо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де Ла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Валетт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. Далее вы пройдете по центральной оживленной улице Республики, мимо множества магазинчиков и ресторанов, мимо грандиозной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площади Святого Георгия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которая недавно была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отреставрированна,так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же вы увидите величественный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дворец Великого магистра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. И в заключении экскурсии вас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lastRenderedPageBreak/>
              <w:t>ждем увлекательное и потрясающе красивое аудиовизуальное шоу "</w:t>
            </w:r>
            <w:proofErr w:type="spellStart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Malta</w:t>
            </w:r>
            <w:proofErr w:type="spellEnd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Experience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", в котором будет показана история Мальты на протяжении всех столетий. Мальта это удивительное сочетание истории и современности, запахов и ароматов, это праздник ощущений,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который оставит вам незабываемые воспоминания.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ФАКУЛЬТАТИВНАЯ(за </w:t>
            </w:r>
            <w:proofErr w:type="spellStart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доп.плату</w:t>
            </w:r>
            <w:proofErr w:type="spellEnd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) ЭКСКУРСИЯ КРУИЗ ПО ГАВАНИ: € 32</w:t>
            </w:r>
          </w:p>
          <w:p w:rsidR="001B1A99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Вы отправитесь на лодке и откроете для себя красоту гавани Валлетты –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Marsamaxett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и Гранд-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Харбор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которые сыграли важную роль в истории Мальты. Увидите с моря, как Валлетта предстает во всем своем величии, предоставляя фотографам наилучшие возможности для оригинальных фотографий. После круиза у вас будет время, чтобы прогуляться вдоль главного торгового района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Слимы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где Вы также можете отдохнуть в одном из многочисленных кафе. Трансфер от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Слима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18.00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en-US" w:eastAsia="en-US"/>
              </w:rPr>
              <w:t xml:space="preserve">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часов.</w:t>
            </w:r>
          </w:p>
        </w:tc>
      </w:tr>
      <w:tr w:rsidR="001B1A99" w:rsidRPr="00B73C41" w:rsidTr="00B73C41">
        <w:trPr>
          <w:trHeight w:val="532"/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B73C41" w:rsidRDefault="00387487" w:rsidP="004562AF">
            <w:pPr>
              <w:snapToGrid w:val="0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B73C41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lastRenderedPageBreak/>
              <w:t>5 день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387487" w:rsidRPr="00B73C41" w:rsidRDefault="00387487" w:rsidP="00460A15">
            <w:pPr>
              <w:snapToGrid w:val="0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(</w:t>
            </w:r>
            <w:r w:rsidR="00460A15"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четверг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Освобождение номеров по правилам отеля в 10:00. Свободный день или доп. экскурсия по острову Мальта.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ЭКСКУРСИЯ “ДРУГАЯ МАЛЬТА”: € 38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Увлекательный тур по острову во время которого вы побываете во дворце которому более 400-лет уникальный памятник Мальтийской архитектур. </w:t>
            </w:r>
            <w:proofErr w:type="spellStart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Palazzo</w:t>
            </w:r>
            <w:proofErr w:type="spellEnd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Parisio</w:t>
            </w:r>
            <w:proofErr w:type="spellEnd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называют ‘Миниатюрный Версаль</w:t>
            </w:r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’</w:t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.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Вы посетите с экскурсоводом комнаты и залы дворца а также великолепный дворцовый сад. После посещения дворца, Вы отправитесь на одну из 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венодельческих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фабрик 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Мальты.Где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Вам 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предоставится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возможность посетить погреба где хранятся высококлассные 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вина.А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также 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продигустировать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продукцию. При желании Вы сможете 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преобрестимесные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вина и также местные мальтийские сувениры. </w:t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После экскурсии отправление в порт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Валлеты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. Прибытие на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Сицилию в порт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Поццалло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.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Груповой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трансфер в отель. Холодный ужин в отеле.</w:t>
            </w:r>
          </w:p>
          <w:p w:rsidR="001B1A99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385623" w:themeColor="accent6" w:themeShade="80"/>
                <w:sz w:val="22"/>
                <w:szCs w:val="22"/>
              </w:rPr>
            </w:pPr>
            <w:r w:rsidRPr="00B73C41">
              <w:rPr>
                <w:rFonts w:ascii="Century Gothic" w:eastAsiaTheme="minorHAnsi" w:hAnsi="Century Gothic" w:cs="Calibri,Bold"/>
                <w:b/>
                <w:bCs/>
                <w:color w:val="FFFFFF"/>
                <w:sz w:val="22"/>
                <w:szCs w:val="22"/>
                <w:lang w:val="ru-RU" w:eastAsia="en-US"/>
              </w:rPr>
              <w:t>ДЕНЬ 6 - ПЯТНИЦА: ЭКСКУРСИИ ЗА ДОП.ПЛАТУ в Палермо и</w:t>
            </w:r>
          </w:p>
        </w:tc>
      </w:tr>
      <w:tr w:rsidR="001B1A99" w:rsidRPr="00B73C41" w:rsidTr="00387487">
        <w:trPr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B73C41" w:rsidRDefault="00387487" w:rsidP="004562AF">
            <w:pPr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</w:rPr>
            </w:pPr>
            <w:r w:rsidRPr="00B73C41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6 день</w:t>
            </w:r>
          </w:p>
          <w:p w:rsidR="00387487" w:rsidRPr="00B73C41" w:rsidRDefault="00387487" w:rsidP="00D4389A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(</w:t>
            </w:r>
            <w:r w:rsidR="00460A15"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пятница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)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Свободный день или Вы можете заказать экскурсии в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Палермо Монреале или Неизвестная Сицилия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ЭКСКУРСИИ В ПАЛЕРМО МОНРЕАЛЕ: € 65 (ЦЕЛЫЙ ДЕНЬ)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Экскурсия в </w:t>
            </w:r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Монреале</w:t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: осмотр древнего Собора , золотые византийские мозаики XII века. По желанию посещение монастырского дворика бенедиктинцев (за 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доп.оплату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). Оправление в </w:t>
            </w:r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Палермо</w:t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осмотр основных достопримечательностей: Кафедральный собор, 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Пьяцца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Претория, Ла 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Марторана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Сан 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Катальдо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Массимо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Политеама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Кваттро</w:t>
            </w:r>
            <w:proofErr w:type="spellEnd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Канти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. Легкий обед с традиционной местной Сицилийской кухней(без напитков).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Выезд из Палермо в 15:30.Возвращение в отель к ужину.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ЭКСКУРСИЯ НЕИЗВЕСТНАЯ СИЦИЛИЯ: € 35 (ПОЛДНЯ)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Отправление на экскурсию в </w:t>
            </w:r>
            <w:proofErr w:type="spellStart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Кастельены</w:t>
            </w:r>
            <w:proofErr w:type="spellEnd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ди</w:t>
            </w:r>
            <w:proofErr w:type="spellEnd"/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Сицилия</w:t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, маленький средневековый городок который сегодня называют «</w:t>
            </w:r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Городом вина</w:t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», прогулка по городу с посещением древнего замка. Переезд на реку Алькантара. Игра светотени на отвесных стенах ущелья рождает целый иллюзорный мир: в изломах скалы можно угадать очертания раскрытого веера или даже рассмотреть готический собор! Вода в реке всегда прохладная, что привлекает сюда сотни желающих освежиться в жаркие летние дни. Осмотр ущелья (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Gole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 </w:t>
            </w:r>
            <w:r w:rsidRPr="00B73C41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Алькантары </w:t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- спуск по лестнице или на лифте (доп. стоимость </w:t>
            </w:r>
            <w:r w:rsidRPr="00B73C41">
              <w:rPr>
                <w:rFonts w:ascii="Century Gothic" w:eastAsiaTheme="minorHAnsi" w:hAnsi="Century Gothic" w:cs="Calibri,Italic"/>
                <w:b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13 евро</w:t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прогулка по ущелью c посещением ботанического сада и фильм 4Д). Возможность купания.</w:t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en-US" w:eastAsia="en-US"/>
              </w:rPr>
              <w:t xml:space="preserve"> </w:t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Дегустация вина и местных продуктов.</w:t>
            </w:r>
          </w:p>
          <w:p w:rsidR="001B1A99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Ужин в отеле.</w:t>
            </w:r>
          </w:p>
        </w:tc>
      </w:tr>
      <w:tr w:rsidR="001B1A99" w:rsidRPr="00B73C41" w:rsidTr="00387487">
        <w:trPr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B73C41" w:rsidRDefault="00387487" w:rsidP="00D4389A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B73C41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7 день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(</w:t>
            </w:r>
            <w:r w:rsidR="00460A15"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суббота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Свободное время или возможность отправиться на4-х часовой шопинг в торговый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центтр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Sicilia</w:t>
            </w:r>
            <w:proofErr w:type="spellEnd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Outlet</w:t>
            </w:r>
            <w:proofErr w:type="spellEnd"/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</w:pP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>Fashion Village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</w:pP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lastRenderedPageBreak/>
              <w:t>ДОПОЛНИТЕЛЬНАЯ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 xml:space="preserve"> 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ЭКСКУРСИЯ</w:t>
            </w:r>
            <w:r w:rsidRPr="00B73C41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 xml:space="preserve"> SICILIA OUTLET FASHION VILLAGE: € 15</w:t>
            </w:r>
          </w:p>
          <w:p w:rsidR="001B1A99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Аутлет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Sicilia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Fashion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Village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Outlet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– модный городок со своими площадями и фонтанами и с сотней монобрендовых бутиков от известнейших мировых брендов высокой моды до менее знаменитых, но не менее качественных производителей. Товары предлагаются со скидками до 70%. Ужин в отеле</w:t>
            </w:r>
          </w:p>
        </w:tc>
      </w:tr>
      <w:tr w:rsidR="001B1A99" w:rsidRPr="00B73C41" w:rsidTr="00387487">
        <w:trPr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B73C41" w:rsidRDefault="00387487" w:rsidP="004562AF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B73C41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lastRenderedPageBreak/>
              <w:t>8 день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387487" w:rsidRPr="00B73C41" w:rsidRDefault="00387487" w:rsidP="00460A15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="00460A15"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воскресенье</w:t>
            </w:r>
            <w:r w:rsidRPr="00B73C41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Завтрак в отеле. Освобождение номеров по правилам отеля в 10:00 (*).Трансфер в аэропорт Катании (**). Вылет в Киев..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(*) Номера в отеле полагается освободить в 10:00 утра. Вы можете оставаться на территории отеля до трансфера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 аэропорт и также оставить свой багаж в камере хранения отеля абсолютн6о бесплатно.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(**) Если у Вас заказан индивидуальный трансфер то в указанное в ваучере время Вас заберет водитель машины на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ресепшене отеля - При желании вы можете продлить номер отеля за дополнительную плату (если отель располагает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свободными номерами)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(**) В случае переезда после </w:t>
            </w:r>
            <w:proofErr w:type="spellStart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оканчания</w:t>
            </w:r>
            <w:proofErr w:type="spellEnd"/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тура в другие отели в районе Таормина Вы можете заказать трансфер(за доп.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плату) из отеля в отель. Обратный трансфер из отеля в аэропорт Катании включен для всех клиентов которые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вылетают чартерными рейсами на Киев.</w:t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br/>
            </w:r>
            <w:r w:rsidRPr="00B73C41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br/>
            </w: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- Индивидуальный трансфер в аэропорт Катания из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отеля в районе </w:t>
            </w: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один конец € 85 машина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(на 3-х человек )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- Пост-Тур: Трансфер из отеля в отель в районе</w:t>
            </w:r>
          </w:p>
          <w:p w:rsidR="00B73C41" w:rsidRPr="00B73C41" w:rsidRDefault="00B73C41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proofErr w:type="spellStart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  <w:r w:rsidRPr="00B73C41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один конец € 10 (на одного человека)</w:t>
            </w:r>
          </w:p>
          <w:p w:rsidR="001B1A99" w:rsidRPr="00B73C41" w:rsidRDefault="001B1A99" w:rsidP="00B73C41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</w:p>
        </w:tc>
      </w:tr>
    </w:tbl>
    <w:p w:rsidR="00387487" w:rsidRPr="00B73C41" w:rsidRDefault="00387487" w:rsidP="00387487">
      <w:pPr>
        <w:pStyle w:val="a3"/>
        <w:rPr>
          <w:rFonts w:ascii="Century Gothic" w:hAnsi="Century Gothic"/>
          <w:color w:val="385623" w:themeColor="accent6" w:themeShade="80"/>
          <w:sz w:val="22"/>
          <w:szCs w:val="22"/>
          <w:lang w:val="ru-RU"/>
        </w:rPr>
      </w:pPr>
    </w:p>
    <w:p w:rsidR="00460A15" w:rsidRPr="00B73C41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000000"/>
          <w:sz w:val="22"/>
          <w:szCs w:val="22"/>
          <w:lang w:val="ru-RU" w:eastAsia="en-US"/>
        </w:rPr>
      </w:pP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  <w:t>В тариф включено</w:t>
      </w: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: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- 5 завтраков и5 ужинов в отеле 3 звезды в районе Таормины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- 2 завтрака в отеле 3 звезды на Мальте .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Проезд на комфортабельном автобусе с кондиционером.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Экскурсия Катания- Сиракузы(полный день)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Экскурсия Валлетта и аудиовизуальное шоу на Мальте (на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пол дня)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 xml:space="preserve">- Групповой трансфер 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Русскоговорящие ассистенты на Сицилии и на Мальте</w:t>
      </w: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br/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  <w:t>!!Портовый сбор на Мальте: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Портовый сбор на Мальт € 22 оплачивается на месте</w:t>
      </w: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br/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  <w:t>В тариф не включено: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Городской налог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Напитки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Обеды во время экскурсий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Наушники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Л</w:t>
      </w: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ичные расходы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Портовый сбор на Мальте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Входные билеты в археологические парки и музеи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Также все что не внесено в программе “В тариф</w:t>
      </w:r>
    </w:p>
    <w:p w:rsidR="00460A15" w:rsidRPr="00B73C41" w:rsidRDefault="00B73C41" w:rsidP="00B73C41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включено</w:t>
      </w:r>
    </w:p>
    <w:p w:rsidR="00460A15" w:rsidRPr="00460A15" w:rsidRDefault="00460A15" w:rsidP="00460A15">
      <w:pPr>
        <w:pStyle w:val="a3"/>
        <w:rPr>
          <w:rFonts w:ascii="Century Gothic" w:hAnsi="Century Gothic"/>
          <w:b/>
          <w:color w:val="385623" w:themeColor="accent6" w:themeShade="80"/>
          <w:sz w:val="22"/>
          <w:szCs w:val="22"/>
          <w:lang w:val="ru-RU"/>
        </w:rPr>
      </w:pPr>
    </w:p>
    <w:p w:rsidR="00460A15" w:rsidRPr="00460A15" w:rsidRDefault="00460A15" w:rsidP="00460A15">
      <w:pPr>
        <w:pStyle w:val="a3"/>
        <w:rPr>
          <w:rFonts w:ascii="Century Gothic" w:hAnsi="Century Gothic"/>
          <w:b/>
          <w:color w:val="385623" w:themeColor="accent6" w:themeShade="80"/>
          <w:sz w:val="22"/>
          <w:szCs w:val="22"/>
          <w:lang w:val="ru-RU"/>
        </w:rPr>
      </w:pPr>
    </w:p>
    <w:p w:rsidR="005C6552" w:rsidRPr="00460A15" w:rsidRDefault="005C6552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hAnsi="Century Gothic" w:cstheme="minorHAnsi"/>
          <w:bCs/>
          <w:iCs/>
          <w:sz w:val="22"/>
          <w:szCs w:val="22"/>
          <w:lang w:val="ru-RU"/>
        </w:rPr>
      </w:pPr>
      <w:r w:rsidRPr="00460A15">
        <w:rPr>
          <w:rFonts w:ascii="Century Gothic" w:eastAsiaTheme="minorHAnsi" w:hAnsi="Century Gothic" w:cstheme="minorHAnsi"/>
          <w:b/>
          <w:bCs/>
          <w:color w:val="385623" w:themeColor="accent6" w:themeShade="80"/>
          <w:sz w:val="22"/>
          <w:szCs w:val="22"/>
          <w:lang w:val="ru-RU" w:eastAsia="en-US"/>
        </w:rPr>
        <w:t xml:space="preserve">                       </w:t>
      </w:r>
      <w:r w:rsidR="00B73C41">
        <w:rPr>
          <w:rFonts w:ascii="Century Gothic" w:eastAsiaTheme="minorHAnsi" w:hAnsi="Century Gothic" w:cstheme="minorHAnsi"/>
          <w:b/>
          <w:bCs/>
          <w:color w:val="385623" w:themeColor="accent6" w:themeShade="80"/>
          <w:sz w:val="22"/>
          <w:szCs w:val="22"/>
          <w:lang w:val="ru-RU" w:eastAsia="en-US"/>
        </w:rPr>
        <w:t xml:space="preserve">                       </w:t>
      </w:r>
      <w:r w:rsidRPr="00460A15">
        <w:rPr>
          <w:rFonts w:ascii="Century Gothic" w:eastAsiaTheme="minorHAnsi" w:hAnsi="Century Gothic" w:cstheme="minorHAnsi"/>
          <w:b/>
          <w:bCs/>
          <w:color w:val="385623" w:themeColor="accent6" w:themeShade="80"/>
          <w:sz w:val="22"/>
          <w:szCs w:val="22"/>
          <w:lang w:val="ru-RU" w:eastAsia="en-US"/>
        </w:rPr>
        <w:t xml:space="preserve"> </w:t>
      </w:r>
      <w:r w:rsidR="00B73C41" w:rsidRPr="00B73C41">
        <w:rPr>
          <w:rFonts w:ascii="Century Gothic" w:eastAsiaTheme="minorHAnsi" w:hAnsi="Century Gothic" w:cs="Calibri,Bold"/>
          <w:b/>
          <w:bCs/>
          <w:color w:val="385623" w:themeColor="accent6" w:themeShade="80"/>
          <w:sz w:val="28"/>
          <w:szCs w:val="28"/>
          <w:lang w:val="ru-RU" w:eastAsia="en-US"/>
        </w:rPr>
        <w:t>SICILY &amp; MALTA</w:t>
      </w:r>
      <w:r w:rsidRPr="00460A15">
        <w:rPr>
          <w:rFonts w:ascii="Century Gothic" w:eastAsiaTheme="minorHAnsi" w:hAnsi="Century Gothic" w:cstheme="minorHAnsi"/>
          <w:b/>
          <w:bCs/>
          <w:color w:val="000081"/>
          <w:sz w:val="28"/>
          <w:szCs w:val="28"/>
          <w:lang w:val="ru-RU" w:eastAsia="en-US"/>
        </w:rPr>
        <w:br/>
      </w:r>
      <w:r w:rsidRPr="00460A15">
        <w:rPr>
          <w:rFonts w:ascii="Century Gothic" w:hAnsi="Century Gothic" w:cstheme="minorHAnsi"/>
          <w:bCs/>
          <w:color w:val="006600"/>
          <w:sz w:val="22"/>
          <w:szCs w:val="22"/>
          <w:lang w:val="ru-RU"/>
        </w:rPr>
        <w:br/>
      </w:r>
      <w:r w:rsidRPr="00460A15">
        <w:rPr>
          <w:rFonts w:ascii="Century Gothic" w:hAnsi="Century Gothic" w:cstheme="minorHAnsi"/>
          <w:bCs/>
          <w:iCs/>
          <w:sz w:val="22"/>
          <w:szCs w:val="22"/>
          <w:lang w:val="ru-RU"/>
        </w:rPr>
        <w:t xml:space="preserve">                                              </w:t>
      </w:r>
      <w:r w:rsidRPr="00460A15">
        <w:rPr>
          <w:rFonts w:ascii="Century Gothic" w:hAnsi="Century Gothic" w:cstheme="minorHAnsi"/>
          <w:b/>
          <w:bCs/>
          <w:color w:val="FF0000"/>
          <w:sz w:val="22"/>
          <w:szCs w:val="22"/>
          <w:lang w:val="ru-RU"/>
        </w:rPr>
        <w:t>КАТАНИЯ</w:t>
      </w:r>
      <w:r w:rsidR="00B73C41">
        <w:rPr>
          <w:rFonts w:ascii="Century Gothic" w:hAnsi="Century Gothic" w:cstheme="minorHAnsi"/>
          <w:b/>
          <w:bCs/>
          <w:color w:val="FF0000"/>
          <w:sz w:val="22"/>
          <w:szCs w:val="22"/>
          <w:lang w:val="ru-RU"/>
        </w:rPr>
        <w:t xml:space="preserve"> </w:t>
      </w:r>
      <w:r w:rsidRPr="00460A15">
        <w:rPr>
          <w:rFonts w:ascii="Century Gothic" w:hAnsi="Century Gothic" w:cstheme="minorHAnsi"/>
          <w:b/>
          <w:bCs/>
          <w:color w:val="FF0000"/>
          <w:sz w:val="22"/>
          <w:szCs w:val="22"/>
          <w:lang w:val="ru-RU"/>
        </w:rPr>
        <w:t>– КАТАНИЯ</w:t>
      </w:r>
      <w:r w:rsidRPr="00460A15">
        <w:rPr>
          <w:rFonts w:ascii="Century Gothic" w:hAnsi="Century Gothic" w:cstheme="minorHAnsi"/>
          <w:b/>
          <w:bCs/>
          <w:color w:val="FF0000"/>
          <w:sz w:val="22"/>
          <w:szCs w:val="22"/>
        </w:rPr>
        <w:t xml:space="preserve"> </w:t>
      </w:r>
      <w:r w:rsidRPr="00460A15">
        <w:rPr>
          <w:rFonts w:ascii="Century Gothic" w:hAnsi="Century Gothic" w:cstheme="minorHAnsi"/>
          <w:b/>
          <w:bCs/>
          <w:color w:val="FF0000"/>
          <w:sz w:val="22"/>
          <w:szCs w:val="22"/>
        </w:rPr>
        <w:br/>
      </w:r>
      <w:r w:rsidRPr="00460A15">
        <w:rPr>
          <w:rFonts w:ascii="Century Gothic" w:hAnsi="Century Gothic" w:cstheme="minorHAnsi"/>
          <w:b/>
          <w:bCs/>
          <w:color w:val="FF0000"/>
          <w:sz w:val="22"/>
          <w:szCs w:val="22"/>
        </w:rPr>
        <w:br/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 xml:space="preserve">                             ЗАЕЗД КАЖДЫЕ ВОСКРЕСЕНЬЕ И ЧЕТВЕРГ</w:t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br/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br/>
        <w:t xml:space="preserve">                            </w:t>
      </w:r>
      <w:r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 xml:space="preserve">                  </w:t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 xml:space="preserve"> (</w:t>
      </w:r>
      <w:r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>10 НОЧЕЙ/11 НОЧЕЙ)</w:t>
      </w:r>
    </w:p>
    <w:p w:rsidR="00460A15" w:rsidRPr="00460A15" w:rsidRDefault="00460A15" w:rsidP="00B73C41">
      <w:pPr>
        <w:pStyle w:val="a5"/>
        <w:jc w:val="left"/>
        <w:rPr>
          <w:rFonts w:ascii="Century Gothic" w:hAnsi="Century Gothic"/>
          <w:i w:val="0"/>
          <w:iCs/>
          <w:color w:val="006600"/>
          <w:sz w:val="22"/>
          <w:szCs w:val="22"/>
          <w:u w:val="single"/>
          <w:lang w:val="ru-RU" w:eastAsia="it-IT" w:bidi="ar-SA"/>
        </w:rPr>
      </w:pPr>
    </w:p>
    <w:tbl>
      <w:tblPr>
        <w:tblStyle w:val="aa"/>
        <w:tblW w:w="10773" w:type="dxa"/>
        <w:tblCellSpacing w:w="20" w:type="dxa"/>
        <w:tblInd w:w="-1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44"/>
        <w:gridCol w:w="8829"/>
      </w:tblGrid>
      <w:tr w:rsidR="00460A15" w:rsidRPr="00460A15" w:rsidTr="00460A15">
        <w:trPr>
          <w:trHeight w:val="303"/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snapToGrid w:val="0"/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1 день</w:t>
            </w:r>
          </w:p>
          <w:p w:rsidR="00460A15" w:rsidRPr="00460A15" w:rsidRDefault="00460A15" w:rsidP="00460A15">
            <w:pPr>
              <w:snapToGrid w:val="0"/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 xml:space="preserve">(четверг) 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Прибытие в аэропорт города Катания. Трансфер в отель в 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Маскали,Джардини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Наксос,Сант</w:t>
            </w:r>
            <w:proofErr w:type="spellEnd"/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Алессия,Таормина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маре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). Самостоятельное заселение в отель( по правилам отелей Италии заселение происходит с 13:00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до 15:00). Свободное время. Встреча с сопровождающим. Ужин в отеле.</w:t>
            </w:r>
          </w:p>
        </w:tc>
      </w:tr>
      <w:tr w:rsidR="00460A15" w:rsidRPr="00460A15" w:rsidTr="00460A15">
        <w:trPr>
          <w:trHeight w:val="1153"/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460A15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US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2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пятница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Свободный день или Вы можете заказать экскурсии в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Палермо Монреале или Неизвестная Сицилия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ЭКСКУРСИИ В ПАЛЕРМО МОНРЕАЛЕ: € 65 (ЦЕЛЫЙ ДЕНЬ)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Экскурсия в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Монреале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: осмотр древнего Собора , золотые византийские мозаики XII века. По желанию посещение монастырского дворика бенедиктинцев (за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доп.оплату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). Оправление в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Палермо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осмотр основных достопримечательностей: Кафедральный собор,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Пьяцца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Претория, Ла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Марторана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Сан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Катальдо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Массимо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Политеама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Кваттро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Канти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. Легкий обед с традиционной местной Сицилийской кухней(без напитков).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Выезд из Палермо в 15:30.Возвращение в отель к ужину.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ЭКСКУРСИЯ НЕИЗВЕСТНАЯ СИЦИЛИЯ: € 35 (ПОЛДНЯ)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Отправление на экскурсию в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Кастельены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ди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Сицилия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, маленький средневековый городок который сегодня называют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«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Городом вина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», прогулка по городу с посещением древнего замка. Переезд на реку Алькантара. Игра светотени на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отвесных стенах ущелья рождает целый иллюзорный мир: в изломах скалы можно угадать очертания раскрытого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веера или даже рассмотреть готический собор! Вода в реке всегда прохладная, что привлекает сюда сотни желающих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освежиться в жаркие летние дни. Осмотр ущелья (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Gole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Алькантары 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- спуск по лестнице или на лифте (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доп.стоимость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r w:rsidRPr="00460A15">
              <w:rPr>
                <w:rFonts w:ascii="Century Gothic" w:eastAsiaTheme="minorHAnsi" w:hAnsi="Century Gothic" w:cs="Calibri,Italic"/>
                <w:b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13 евро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прогулка по ущелью c посещением ботанического сада и фильм 4Д). Возможность купания.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Дегустация вина и местных продуктов.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Ужин в отеле.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ДЕНЬ 3 – СУББОТА: СВОБОДНЫЙ ДЕНЬ ИЛИ Э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US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3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суббота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Свободное время или возможность отправиться на4-х часовой шопинг в торговый центр </w:t>
            </w:r>
            <w:proofErr w:type="spellStart"/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Sicilia</w:t>
            </w:r>
            <w:proofErr w:type="spellEnd"/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Outlet</w:t>
            </w:r>
            <w:proofErr w:type="spellEnd"/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>Fashion Village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 xml:space="preserve">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ЭКСКУРСИЯ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 xml:space="preserve"> SICILIA OUTLET FASHION VILLAGE: € 15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Аутлет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Sicilia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Fashion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Village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Outlet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– модный городок со своими площадями и фонтанами и с сотней монобрендовых бутиков от известнейших мировых брендов высокой моды до менее знаменитых, но не менее качественных производителей. Товары предлагаются со скидками до 70%.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Ужин в отеле.</w:t>
            </w:r>
          </w:p>
        </w:tc>
      </w:tr>
      <w:tr w:rsidR="00460A15" w:rsidRPr="00460A15" w:rsidTr="00460A15">
        <w:trPr>
          <w:trHeight w:val="288"/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lastRenderedPageBreak/>
              <w:t>4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</w:p>
          <w:p w:rsidR="00460A15" w:rsidRPr="00460A15" w:rsidRDefault="00460A15" w:rsidP="00460A15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воскресенье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) 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Свободное время или для желающих экскурсия за дополнительную плату в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TAORMINA SEA EXPERIENCE.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ЭКСКУРСИЯ ДОПОЛНИТЕЛЬНУЮ ПЛАТУ В TAORMINA SEA EXPERIENCE € 25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Прогулку на лодке вдоль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Таорминского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побережья, вас ожидают несравненные красоты изумрудного кристально-чистого моря и живописных пещер: Голубой Грот и Пещера Влюбленных, вы получите незабываемое удовольствие от самого красивого восточного побережья Сицилии, так же сможете искупаться в голубых прозрачных водах великолепного залива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Изола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Белла, на лодке вам предложат прохладительные напитки со свежими фруктами. Морская прогулка продолжится в заливе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Маццаро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и заливе Русалок. Несомненно эта уникальная морская прогулка доставит вам массу удовольствия. Не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пропустите уникальный шанс познакомится с красотами Ионического моря! Посадка в лодку с пирса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Джардини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Наксос.. Возвращение в отели. Ужин.</w:t>
            </w:r>
          </w:p>
        </w:tc>
      </w:tr>
      <w:tr w:rsidR="00460A15" w:rsidRPr="00460A15" w:rsidTr="00460A15">
        <w:trPr>
          <w:trHeight w:val="518"/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snapToGrid w:val="0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5 день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460A15" w:rsidRPr="00460A15" w:rsidRDefault="00460A15" w:rsidP="00460A15">
            <w:pPr>
              <w:snapToGrid w:val="0"/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(понедельник)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 . С утра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вободное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время . После обеда экскурсия в город Таормина.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Пешеходная экскурсия в город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Таормина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– небезызвестный туристический курортный центр. Любители исторических памятников на экскурсий могут осмотреть древнегреческий театр (€10). В городке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Таормина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есть свой средневековый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квартал с лабиринтами узеньких улочек и старыми магазинчиками, в которых продаются разнообразные товары и сувениры. Возвращение в отели. Ужин.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6 день</w:t>
            </w:r>
          </w:p>
          <w:p w:rsidR="00460A15" w:rsidRPr="00460A15" w:rsidRDefault="00460A15" w:rsidP="00460A15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вторник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)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отеле.С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утра посещение города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Катания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. Посещение Кафедрального собора, где покоятся мощи небесной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покровительницы города – Св. Агаты. Прогулка по улицам города барокко, города контраста черного и белого цветов.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Фонтан Слона. Университетская площадь. Свободное время. В 12:40 выезд в Сиракузы(время в пути 1час).Экскурсия в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Сиракузах: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посещение Археологического парка: Греческого Театра, Римского Амфитеатра, пещеры Ухо Дионисия, Острова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Ортигия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– древнего центра города с уникальным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Cобором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и источником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Аретузы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(время екс.2,5ч.) Свободное время.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460A15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7 день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среда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Экскурсия на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Этну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самую высокую гору Сицилии и самый высокий вулкан в Европе (3340 м). Автобус доставит вас до Кратеров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Сильвестри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на высоту 1900м, (время в пути 1,5ч. после выезда на автодорогу). Дальнейший путь по желанию за дополнительную плату</w:t>
            </w:r>
            <w:r w:rsidRPr="00460A15">
              <w:rPr>
                <w:rFonts w:ascii="Century Gothic" w:eastAsiaTheme="minorHAnsi" w:hAnsi="Century Gothic" w:cs="Calibri"/>
                <w:b/>
                <w:color w:val="385623" w:themeColor="accent6" w:themeShade="80"/>
                <w:sz w:val="22"/>
                <w:szCs w:val="22"/>
                <w:lang w:val="ru-RU" w:eastAsia="en-US"/>
              </w:rPr>
              <w:t>(63Е)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можно будет проделать по канатной дороге и на джипе (2,5ч.) Обязательна закрытая, удобная обувь . На обратном пути заезд на дегустацию. Во второй половине дня возможность отдохнуть на море. Ужин в отеле.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8 день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460A15" w:rsidRPr="00460A15" w:rsidRDefault="00460A15" w:rsidP="00460A15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четверга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Свободное время или Вы можете заказать морскую экскурсию на Эоловы острова (Липари и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Вулкано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ЭКСКУРСИЯ ЭОЛОВЫ ОСТРОВА (ЛИПАРИ И ВУЛКАНО): € 72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 этот день вы можете отправиться на увлекательную природную экскурсию или остаться отдохнуть на побережье.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Время отправления от 1-го отеля 6:25- возвращение 19:00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Tрансфер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порт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Милаццо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. Липари – это самый крупный остров и наиболее живописный из семи Эолийских островов: старый квартал, небольшой археологический музей в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Кастелло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, некрополи, норманнский собор XII века, освященный в честь Св. Варфоломея. Исключительно красивы "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faraglioni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" - скалы, то тут, то там выступающие из морской воды. На острове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Вулкано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кипят грязевые ванны,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lastRenderedPageBreak/>
              <w:t xml:space="preserve">извергают воду и пар гейзеры. Недалеко от Великого Кратера находится порт Порто- Леванте, известный своими покрытыми черным песком пляжами. Возвращение в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Милаццо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к 17:45, трансфер в отель.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Ужин в отеле.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br/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br/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Трансферы индивидуальные:</w:t>
            </w:r>
          </w:p>
          <w:p w:rsidR="00460A15" w:rsidRPr="00460A15" w:rsidRDefault="00460A15" w:rsidP="00E964F4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- Индивидуальный трансфер в аэропорт Катания из отеля в</w:t>
            </w:r>
          </w:p>
          <w:p w:rsidR="00460A15" w:rsidRPr="00460A15" w:rsidRDefault="00460A15" w:rsidP="00E964F4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один конец </w:t>
            </w:r>
            <w:r w:rsidRPr="00460A15">
              <w:rPr>
                <w:rFonts w:ascii="Century Gothic" w:eastAsiaTheme="minorHAnsi" w:hAnsi="Century Gothic" w:cs="Calibri"/>
                <w:b/>
                <w:color w:val="385623" w:themeColor="accent6" w:themeShade="80"/>
                <w:sz w:val="22"/>
                <w:szCs w:val="22"/>
                <w:lang w:val="ru-RU" w:eastAsia="en-US"/>
              </w:rPr>
              <w:t>€ 85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машина (на 3-х</w:t>
            </w:r>
          </w:p>
          <w:p w:rsidR="00460A15" w:rsidRPr="00460A15" w:rsidRDefault="00460A15" w:rsidP="00E964F4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человек )</w:t>
            </w:r>
          </w:p>
          <w:p w:rsidR="00460A15" w:rsidRPr="00460A15" w:rsidRDefault="00460A15" w:rsidP="00E964F4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- Пост-Тур: Трансфер из отеля в отель в 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</w:p>
          <w:p w:rsidR="00460A15" w:rsidRPr="00460A15" w:rsidRDefault="00460A15" w:rsidP="00E964F4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 один конец </w:t>
            </w:r>
            <w:r w:rsidRPr="00460A15">
              <w:rPr>
                <w:rFonts w:ascii="Century Gothic" w:eastAsiaTheme="minorHAnsi" w:hAnsi="Century Gothic" w:cs="Calibri"/>
                <w:b/>
                <w:color w:val="385623" w:themeColor="accent6" w:themeShade="80"/>
                <w:sz w:val="22"/>
                <w:szCs w:val="22"/>
                <w:lang w:val="ru-RU" w:eastAsia="en-US"/>
              </w:rPr>
              <w:t>€ 10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(на одного человека)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i/>
                <w:color w:val="385623" w:themeColor="accent6" w:themeShade="80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lastRenderedPageBreak/>
              <w:t>9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br/>
              <w:t>(пятница)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Свободный день или Вы можете заказать экскурсии в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Палермо Монреале или Неизвестная Сицилия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ЭКСКУРСИИ В ПАЛЕРМО МОНРЕАЛЕ: € 65 (ЦЕЛЫЙ ДЕНЬ)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Экскурсия в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Монреале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: осмотр древнего Собора , золотые византийские мозаики XII века. По желанию посещение монастырского дворика бенедиктинцев (за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доп.оплату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). Оправление в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Палермо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осмотр основных достопримечательностей: Кафедральный собор,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Пьяцца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Претория, Ла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Марторана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Сан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Катальдо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Массимо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,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Политеама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Кваттро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Канти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. Легкий обед с традиционной местной Сицилийской кухней(без напитков). Выезд из Палермо в 15:30.Возвращение в отель к ужину.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ЭКСКУРСИЯ НЕИЗВЕСТНАЯ СИЦИЛИЯ: € 35 (ПОЛДНЯ)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Отправление на экскурсию в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Кастельены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ди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Сицилия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, маленький средневековый городок который сегодня называют «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Городом вина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», прогулка по городу с посещением древнего замка. Переезд на реку Алькантара. Игра светотени на отвесных стенах ущелья рождает целый иллюзорный мир: в изломах скалы можно угадать очертания раскрытого веера или даже рассмотреть готический собор! Вода в реке всегда прохладная, что привлекает сюда сотни желающих освежиться в жаркие летние дни. Осмотр ущелья (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Gole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Алькантары 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- спуск по лестнице или на лифте (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доп.стоимость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r w:rsidRPr="00460A15">
              <w:rPr>
                <w:rFonts w:ascii="Century Gothic" w:eastAsiaTheme="minorHAnsi" w:hAnsi="Century Gothic" w:cs="Calibri,Italic"/>
                <w:b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13 евро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прогулка по ущелью c посещением ботанического сада и фильм 4Д). Возможность купания. Дегустация вина и местных продуктов.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Ужин в отеле.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ДЕНЬ 10 – СУББОТА: С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i/>
                <w:color w:val="385623" w:themeColor="accent6" w:themeShade="80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10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br/>
              <w:t>(суббота)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Завтрак в отеле. Свободное время. Ужин.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i/>
                <w:color w:val="385623" w:themeColor="accent6" w:themeShade="80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11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br/>
              <w:t>(воскресенье)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Завтрак в отеле. Освобождение номеров по правилам отеля в 10:00 (*).Трансфер в аэропорт Катании (**). Вылет в Киев.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(*) Номера в отеле полагается освободить в 10:00 утра. Вы можете оставаться на территории отеля до трансфера в аэропорт и также оставить свой багаж в камере хранения отеля абсолютн6о бесплатно.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(**) Если у Вас заказан индивидуальный трансфер то в указанное в ваучере время Вас заберет водитель машины на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ресепшн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отеля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При желании вы можете продлить номер отеля за дополнительную плату (если отель располагает свободными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номерами)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(**) В случае переезда после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оканчания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тура в другие отели в районе Таормина Вы можете заказать трансфер(за доп.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плату) из отеля в отель. Обратный трансфер из отеля в аэропорт Катании включен для всех клиентов которые вылетают чартерными рейсами на Киев.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br/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Трансферы: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- Индивидуальный трансфер в аэропорт Катания из отеля в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один конец € 85 машина (на 3-х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человек 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- Пост-Тур: Трансфер из отеля в отель в 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 один конец € 10 (на одного человека)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</w:p>
        </w:tc>
      </w:tr>
    </w:tbl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</w:p>
    <w:p w:rsidR="00460A15" w:rsidRPr="00B73C41" w:rsidRDefault="00460A15" w:rsidP="00460A1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b/>
          <w:bCs/>
          <w:color w:val="385623" w:themeColor="accent6" w:themeShade="80"/>
          <w:sz w:val="22"/>
          <w:szCs w:val="22"/>
          <w:lang w:val="ru-RU" w:eastAsia="en-US"/>
        </w:rPr>
        <w:t>В тариф включено</w:t>
      </w: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: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- 9 завтраков и9 ужинов в отеле 3 звезды в районе Таормины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- 2 завтрака в отеле 3 звезды на Мальте .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Проезд на комфортабельном автобусе с кондиционером.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Экскурсия Катания- Сиракузы(полный день)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Экскурсия Валлетта и аудиовизуальное шоу на Мальте (на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пол дня)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 xml:space="preserve">- Групповой трансфер </w:t>
      </w:r>
    </w:p>
    <w:p w:rsidR="00460A15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Русскоговорящие ассистенты на Сицилии и на Мальте</w:t>
      </w:r>
      <w:r w:rsidR="00460A15"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br/>
      </w:r>
      <w:r w:rsidR="00460A15" w:rsidRPr="00B73C41">
        <w:rPr>
          <w:rFonts w:asciiTheme="minorHAnsi" w:eastAsiaTheme="minorHAnsi" w:hAnsiTheme="minorHAnsi" w:cstheme="minorHAnsi"/>
          <w:b/>
          <w:color w:val="385623" w:themeColor="accent6" w:themeShade="80"/>
          <w:sz w:val="22"/>
          <w:szCs w:val="22"/>
          <w:lang w:val="ru-RU" w:eastAsia="en-US"/>
        </w:rPr>
        <w:t>* для 11 ночей – последний день свободное время так же.</w:t>
      </w:r>
      <w:r w:rsidR="00460A15"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br/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b/>
          <w:bCs/>
          <w:color w:val="385623" w:themeColor="accent6" w:themeShade="80"/>
          <w:sz w:val="22"/>
          <w:szCs w:val="22"/>
          <w:lang w:val="ru-RU" w:eastAsia="en-US"/>
        </w:rPr>
        <w:t>!! Портовый сбор на Мальте: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Портовый сбор на Мальт € 22 оплачивается на месте</w:t>
      </w: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br/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b/>
          <w:bCs/>
          <w:color w:val="385623" w:themeColor="accent6" w:themeShade="80"/>
          <w:sz w:val="22"/>
          <w:szCs w:val="22"/>
          <w:lang w:val="ru-RU" w:eastAsia="en-US"/>
        </w:rPr>
        <w:t>В тариф не включено: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Городской налог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Напитки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Обеды во время экскурсий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Наушники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личные расходы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 xml:space="preserve">- </w:t>
      </w:r>
      <w:proofErr w:type="spellStart"/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Портовы</w:t>
      </w:r>
      <w:proofErr w:type="spellEnd"/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 xml:space="preserve"> сбор на Мальте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Входные билеты в археологические парки и музеи</w:t>
      </w:r>
    </w:p>
    <w:p w:rsidR="00B73C41" w:rsidRPr="00B73C41" w:rsidRDefault="00B73C41" w:rsidP="00B73C41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- Также все что не внесено в программе “В тариф</w:t>
      </w:r>
    </w:p>
    <w:p w:rsidR="00460A15" w:rsidRPr="00B73C41" w:rsidRDefault="00B73C41" w:rsidP="00B73C41">
      <w:pPr>
        <w:pStyle w:val="a3"/>
        <w:rPr>
          <w:rFonts w:asciiTheme="minorHAnsi" w:hAnsiTheme="minorHAnsi" w:cstheme="minorHAnsi"/>
          <w:b/>
          <w:color w:val="385623" w:themeColor="accent6" w:themeShade="80"/>
          <w:sz w:val="22"/>
          <w:szCs w:val="22"/>
          <w:lang w:val="ru-RU"/>
        </w:rPr>
      </w:pPr>
      <w:r w:rsidRPr="00B73C41">
        <w:rPr>
          <w:rFonts w:asciiTheme="minorHAnsi" w:eastAsiaTheme="minorHAnsi" w:hAnsiTheme="minorHAnsi" w:cstheme="minorHAnsi"/>
          <w:color w:val="385623" w:themeColor="accent6" w:themeShade="80"/>
          <w:sz w:val="22"/>
          <w:szCs w:val="22"/>
          <w:lang w:val="ru-RU" w:eastAsia="en-US"/>
        </w:rPr>
        <w:t>включено”</w:t>
      </w:r>
    </w:p>
    <w:p w:rsidR="00460A15" w:rsidRPr="00460A15" w:rsidRDefault="00460A15" w:rsidP="00460A15">
      <w:pPr>
        <w:rPr>
          <w:rFonts w:ascii="Century Gothic" w:hAnsi="Century Gothic"/>
          <w:color w:val="FF0000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lang w:val="ru-RU"/>
        </w:rPr>
      </w:pPr>
    </w:p>
    <w:sectPr w:rsidR="00460A15" w:rsidRPr="0046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87"/>
    <w:rsid w:val="000838D8"/>
    <w:rsid w:val="0009246D"/>
    <w:rsid w:val="000B303B"/>
    <w:rsid w:val="000C3C32"/>
    <w:rsid w:val="001B1A99"/>
    <w:rsid w:val="00265E52"/>
    <w:rsid w:val="00287B19"/>
    <w:rsid w:val="002E4B1D"/>
    <w:rsid w:val="00387487"/>
    <w:rsid w:val="003E5CEA"/>
    <w:rsid w:val="00460A15"/>
    <w:rsid w:val="00475EE6"/>
    <w:rsid w:val="0049015D"/>
    <w:rsid w:val="00592365"/>
    <w:rsid w:val="005C6552"/>
    <w:rsid w:val="005D6331"/>
    <w:rsid w:val="00723828"/>
    <w:rsid w:val="009D6EE8"/>
    <w:rsid w:val="00A42A84"/>
    <w:rsid w:val="00B73C41"/>
    <w:rsid w:val="00BC1D74"/>
    <w:rsid w:val="00BF5890"/>
    <w:rsid w:val="00D4389A"/>
    <w:rsid w:val="00E03DAA"/>
    <w:rsid w:val="00F6653D"/>
    <w:rsid w:val="00F9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7DE3-397A-4079-BAC1-9B9E7F14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4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1">
    <w:name w:val="heading 1"/>
    <w:basedOn w:val="a"/>
    <w:next w:val="a"/>
    <w:link w:val="10"/>
    <w:qFormat/>
    <w:rsid w:val="00387487"/>
    <w:pPr>
      <w:keepNext/>
      <w:numPr>
        <w:numId w:val="1"/>
      </w:numPr>
      <w:jc w:val="center"/>
      <w:outlineLvl w:val="0"/>
    </w:pPr>
    <w:rPr>
      <w:b/>
      <w:iCs/>
      <w:color w:val="FF0000"/>
    </w:rPr>
  </w:style>
  <w:style w:type="paragraph" w:styleId="2">
    <w:name w:val="heading 2"/>
    <w:basedOn w:val="a"/>
    <w:next w:val="a"/>
    <w:link w:val="20"/>
    <w:qFormat/>
    <w:rsid w:val="00387487"/>
    <w:pPr>
      <w:keepNext/>
      <w:numPr>
        <w:ilvl w:val="1"/>
        <w:numId w:val="1"/>
      </w:numPr>
      <w:jc w:val="center"/>
      <w:outlineLvl w:val="1"/>
    </w:pPr>
    <w:rPr>
      <w:i/>
      <w:sz w:val="36"/>
      <w:lang w:eastAsia="he-IL" w:bidi="he-IL"/>
    </w:rPr>
  </w:style>
  <w:style w:type="paragraph" w:styleId="3">
    <w:name w:val="heading 3"/>
    <w:basedOn w:val="a"/>
    <w:next w:val="a"/>
    <w:link w:val="30"/>
    <w:qFormat/>
    <w:rsid w:val="00387487"/>
    <w:pPr>
      <w:keepNext/>
      <w:numPr>
        <w:ilvl w:val="2"/>
        <w:numId w:val="1"/>
      </w:numPr>
      <w:autoSpaceDE w:val="0"/>
      <w:jc w:val="center"/>
      <w:outlineLvl w:val="2"/>
    </w:pPr>
    <w:rPr>
      <w:rFonts w:ascii="Garamond" w:hAnsi="Garamond"/>
      <w:b/>
      <w:bCs/>
      <w:color w:val="00000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487"/>
    <w:rPr>
      <w:rFonts w:ascii="Times New Roman" w:eastAsia="Times New Roman" w:hAnsi="Times New Roman" w:cs="Times New Roman"/>
      <w:b/>
      <w:iCs/>
      <w:color w:val="FF0000"/>
      <w:sz w:val="20"/>
      <w:szCs w:val="20"/>
      <w:lang w:val="it-IT" w:eastAsia="it-IT"/>
    </w:rPr>
  </w:style>
  <w:style w:type="character" w:customStyle="1" w:styleId="20">
    <w:name w:val="Заголовок 2 Знак"/>
    <w:basedOn w:val="a0"/>
    <w:link w:val="2"/>
    <w:rsid w:val="00387487"/>
    <w:rPr>
      <w:rFonts w:ascii="Times New Roman" w:eastAsia="Times New Roman" w:hAnsi="Times New Roman" w:cs="Times New Roman"/>
      <w:i/>
      <w:sz w:val="36"/>
      <w:szCs w:val="20"/>
      <w:lang w:val="it-IT" w:eastAsia="he-IL" w:bidi="he-IL"/>
    </w:rPr>
  </w:style>
  <w:style w:type="character" w:customStyle="1" w:styleId="30">
    <w:name w:val="Заголовок 3 Знак"/>
    <w:basedOn w:val="a0"/>
    <w:link w:val="3"/>
    <w:rsid w:val="00387487"/>
    <w:rPr>
      <w:rFonts w:ascii="Garamond" w:eastAsia="Times New Roman" w:hAnsi="Garamond" w:cs="Times New Roman"/>
      <w:b/>
      <w:bCs/>
      <w:color w:val="000000"/>
      <w:szCs w:val="20"/>
      <w:lang w:val="en-GB" w:eastAsia="it-IT"/>
    </w:rPr>
  </w:style>
  <w:style w:type="paragraph" w:styleId="a3">
    <w:name w:val="Body Text"/>
    <w:basedOn w:val="a"/>
    <w:link w:val="a4"/>
    <w:rsid w:val="00387487"/>
    <w:pPr>
      <w:jc w:val="both"/>
    </w:pPr>
    <w:rPr>
      <w:rFonts w:ascii="Garamond" w:hAnsi="Garamond"/>
      <w:bCs/>
      <w:lang w:val="en-GB"/>
    </w:rPr>
  </w:style>
  <w:style w:type="character" w:customStyle="1" w:styleId="a4">
    <w:name w:val="Основной текст Знак"/>
    <w:basedOn w:val="a0"/>
    <w:link w:val="a3"/>
    <w:rsid w:val="00387487"/>
    <w:rPr>
      <w:rFonts w:ascii="Garamond" w:eastAsia="Times New Roman" w:hAnsi="Garamond" w:cs="Times New Roman"/>
      <w:bCs/>
      <w:sz w:val="20"/>
      <w:szCs w:val="20"/>
      <w:lang w:val="en-GB" w:eastAsia="it-IT"/>
    </w:rPr>
  </w:style>
  <w:style w:type="paragraph" w:styleId="a5">
    <w:name w:val="Title"/>
    <w:basedOn w:val="a"/>
    <w:next w:val="a6"/>
    <w:link w:val="a7"/>
    <w:qFormat/>
    <w:rsid w:val="00387487"/>
    <w:pPr>
      <w:jc w:val="center"/>
    </w:pPr>
    <w:rPr>
      <w:b/>
      <w:i/>
      <w:sz w:val="25"/>
      <w:lang w:eastAsia="he-IL" w:bidi="he-IL"/>
    </w:rPr>
  </w:style>
  <w:style w:type="character" w:customStyle="1" w:styleId="a7">
    <w:name w:val="Заголовок Знак"/>
    <w:basedOn w:val="a0"/>
    <w:link w:val="a5"/>
    <w:rsid w:val="00387487"/>
    <w:rPr>
      <w:rFonts w:ascii="Times New Roman" w:eastAsia="Times New Roman" w:hAnsi="Times New Roman" w:cs="Times New Roman"/>
      <w:b/>
      <w:i/>
      <w:sz w:val="25"/>
      <w:szCs w:val="20"/>
      <w:lang w:val="it-IT" w:eastAsia="he-IL" w:bidi="he-IL"/>
    </w:rPr>
  </w:style>
  <w:style w:type="paragraph" w:styleId="a8">
    <w:name w:val="footer"/>
    <w:basedOn w:val="a"/>
    <w:link w:val="a9"/>
    <w:rsid w:val="00387487"/>
    <w:pPr>
      <w:tabs>
        <w:tab w:val="center" w:pos="4819"/>
        <w:tab w:val="right" w:pos="9638"/>
      </w:tabs>
    </w:pPr>
    <w:rPr>
      <w:lang w:eastAsia="he-IL" w:bidi="he-IL"/>
    </w:rPr>
  </w:style>
  <w:style w:type="character" w:customStyle="1" w:styleId="a9">
    <w:name w:val="Нижний колонтитул Знак"/>
    <w:basedOn w:val="a0"/>
    <w:link w:val="a8"/>
    <w:rsid w:val="00387487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table" w:styleId="aa">
    <w:name w:val="Table Grid"/>
    <w:basedOn w:val="a1"/>
    <w:rsid w:val="003874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b"/>
    <w:uiPriority w:val="11"/>
    <w:qFormat/>
    <w:rsid w:val="003874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6"/>
    <w:uiPriority w:val="11"/>
    <w:rsid w:val="00387487"/>
    <w:rPr>
      <w:rFonts w:eastAsiaTheme="minorEastAsia"/>
      <w:color w:val="5A5A5A" w:themeColor="text1" w:themeTint="A5"/>
      <w:spacing w:val="15"/>
      <w:lang w:val="it-IT" w:eastAsia="it-IT"/>
    </w:rPr>
  </w:style>
  <w:style w:type="paragraph" w:styleId="ac">
    <w:name w:val="Normal (Web)"/>
    <w:basedOn w:val="a"/>
    <w:uiPriority w:val="99"/>
    <w:semiHidden/>
    <w:unhideWhenUsed/>
    <w:rsid w:val="0038748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Лысенко</dc:creator>
  <cp:keywords/>
  <dc:description/>
  <cp:lastModifiedBy>Vladimir Savitsky</cp:lastModifiedBy>
  <cp:revision>2</cp:revision>
  <dcterms:created xsi:type="dcterms:W3CDTF">2019-01-09T08:28:00Z</dcterms:created>
  <dcterms:modified xsi:type="dcterms:W3CDTF">2019-01-09T08:28:00Z</dcterms:modified>
</cp:coreProperties>
</file>